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p>
      <w:pPr/>
      <w:r>
        <w:rPr>
          <w:i w:val="1"/>
          <w:iCs w:val="1"/>
        </w:rPr>
        <w:t xml:space="preserve">Рикардо, Д. </w:t>
      </w:r>
      <w:r>
        <w:rPr/>
        <w:t xml:space="preserve">Начала политической экономии и податного обложения / Д. Рикардо ; переводчик Н. Рязанов. — Москва : Издательство Юрайт, 2024. — 310 с. — (Антология мысли). — ISBN 978-5-534-12150-6.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Relationship Id="rId8" Type="http://schemas.openxmlformats.org/officeDocument/2006/relationships/hyperlink" Target="https://urait.ru/bcode/54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2024-05-19T15:59:47+03:00</dcterms:created>
  <dcterms:modified xsi:type="dcterms:W3CDTF">2024-05-19T15:59:47+03:00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