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Кудрявцев, В. Б. </w:t>
      </w:r>
      <w:r>
        <w:rPr/>
        <w:t xml:space="preserve">Дискретная математика. Теория однородных структур : учебник для вузов / В. Б. Кудрявцев, А. С. Подколзин, А. А. Болотов. — 2-е изд., испр. и доп. — Москва : Издательство Юрайт, 2024. — 295 с. — (Высшее образование). — ISBN 978-5-534-02901-7.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https://urait.ru/bcode/537943</w:t>
        </w:r>
      </w:hyperlink>
    </w:p>
    <w:p>
      <w:pPr/>
      <w:r>
        <w:rPr>
          <w:i w:val="1"/>
          <w:iCs w:val="1"/>
        </w:rPr>
        <w:t xml:space="preserve">Кудрявцев, В. Б. </w:t>
      </w:r>
      <w:r>
        <w:rPr/>
        <w:t xml:space="preserve">Интеллектуальные системы : учебник и практикум для вузов / В. Б. Кудрявцев, Э. Э. Гасанов, А. С. Подколзин. — 2-е изд., испр. и доп. — Москва : Издательство Юрайт, 2024. — 165 с. — (Высшее образование). — ISBN 978-5-534-07779-7.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https://urait.ru/bcode/537945</w:t>
        </w:r>
      </w:hyperlink>
    </w:p>
    <w:p>
      <w:pPr/>
      <w:r>
        <w:rPr>
          <w:i w:val="1"/>
          <w:iCs w:val="1"/>
        </w:rPr>
        <w:t xml:space="preserve">Кудрявцев, В. Б. </w:t>
      </w:r>
      <w:r>
        <w:rPr/>
        <w:t xml:space="preserve">Интеллектуальные системы : учебник и практикум для среднего профессионального образования / В. Б. Кудрявцев, Э. Э. Гасанов, А. С. Подколзин. — 2-е изд., испр. и доп. — Москва : Издательство Юрайт, 2024. — 165 с. — (Профессиональное образование). — ISBN 978-5-534-12968-7.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https://urait.ru/bcode/542810</w:t>
        </w:r>
      </w:hyperlink>
    </w:p>
    <w:p>
      <w:pPr/>
      <w:r>
        <w:rPr>
          <w:i w:val="1"/>
          <w:iCs w:val="1"/>
        </w:rPr>
        <w:t xml:space="preserve">Кудрявцев, В. Б. </w:t>
      </w:r>
      <w:r>
        <w:rPr/>
        <w:t xml:space="preserve">Компьютерное моделирование логических процессов : учебник для вузов / В. Б. Кудрявцев, Э. Э. Гасанов, А. С. Подколзин. — 2-е изд., перераб. и доп. — Москва : Издательство Юрайт, 2024. — 143 с. — (Высшее образование). — ISBN 978-5-534-15336-1.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https://urait.ru/bcode/488541</w:t>
        </w:r>
      </w:hyperlink>
    </w:p>
    <w:p>
      <w:pPr/>
      <w:r>
        <w:rPr>
          <w:i w:val="1"/>
          <w:iCs w:val="1"/>
        </w:rPr>
        <w:t xml:space="preserve">Кудрявцев, В. Б. </w:t>
      </w:r>
      <w:r>
        <w:rPr/>
        <w:t xml:space="preserve">Математическая теория баз данных : учебник для вузов / В. Б. Кудрявцев, Э. Э. Гасанов, А. С. Подколзин. — 2-е изд., перераб. и доп. — Москва : Издательство Юрайт, 2024. — 144 с. — (Высшее образование). — ISBN 978-5-534-15337-8.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https://urait.ru/bcode/488542</w:t>
        </w:r>
      </w:hyperlink>
    </w:p>
    <w:p>
      <w:pPr/>
      <w:r>
        <w:rPr>
          <w:i w:val="1"/>
          <w:iCs w:val="1"/>
        </w:rPr>
        <w:t xml:space="preserve">Кудрявцев, В. Б. </w:t>
      </w:r>
      <w:r>
        <w:rPr/>
        <w:t xml:space="preserve">Распознавание образов : учебное пособие для вузов / В. Б. Кудрявцев, Э. Э. Гасанов, А. С. Подколзин. — 2-е изд. — Москва : Издательство Юрайт, 2024. — 107 с. — (Высшее образование). — ISBN 978-5-534-15338-5.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https://urait.ru/bcode/544689</w:t>
        </w:r>
      </w:hyperlink>
    </w:p>
    <w:p>
      <w:pPr/>
      <w:r>
        <w:rPr>
          <w:i w:val="1"/>
          <w:iCs w:val="1"/>
        </w:rPr>
        <w:t xml:space="preserve">Кудрявцев, В. Б. </w:t>
      </w:r>
      <w:r>
        <w:rPr/>
        <w:t xml:space="preserve">Теория автоматов : учебник для вузов / В. Б. Кудрявцев, Э. Э. Гасанов, А. С. Подколзин. — 2-е изд. — Москва : Издательство Юрайт, 2024. — 204 с. — (Высшее образование). — ISBN 978-5-534-15339-2.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https://urait.ru/bcode/544676</w:t>
        </w:r>
      </w:hyperlink>
    </w:p>
    <w:p>
      <w:pPr/>
      <w:r>
        <w:rPr>
          <w:i w:val="1"/>
          <w:iCs w:val="1"/>
        </w:rPr>
        <w:t xml:space="preserve">Кудрявцев, В. Б. </w:t>
      </w:r>
      <w:r>
        <w:rPr/>
        <w:t xml:space="preserve">Теория автоматов : учебник для вузов / В. Б. Кудрявцев, С. В. Алешин, А. С. Подколзин. — 2-е изд., испр. и доп. — Москва : Издательство Юрайт, 2024. — 320 с. — (Высшее образование). — ISBN 978-5-534-00117-4.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https://urait.ru/bcode/537939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43" TargetMode="External"/><Relationship Id="rId8" Type="http://schemas.openxmlformats.org/officeDocument/2006/relationships/hyperlink" Target="https://urait.ru/bcode/537945" TargetMode="External"/><Relationship Id="rId9" Type="http://schemas.openxmlformats.org/officeDocument/2006/relationships/hyperlink" Target="https://urait.ru/bcode/542810" TargetMode="External"/><Relationship Id="rId10" Type="http://schemas.openxmlformats.org/officeDocument/2006/relationships/hyperlink" Target="https://urait.ru/bcode/488541" TargetMode="External"/><Relationship Id="rId11" Type="http://schemas.openxmlformats.org/officeDocument/2006/relationships/hyperlink" Target="https://urait.ru/bcode/488542" TargetMode="External"/><Relationship Id="rId12" Type="http://schemas.openxmlformats.org/officeDocument/2006/relationships/hyperlink" Target="https://urait.ru/bcode/544689" TargetMode="External"/><Relationship Id="rId13" Type="http://schemas.openxmlformats.org/officeDocument/2006/relationships/hyperlink" Target="https://urait.ru/bcode/544676" TargetMode="External"/><Relationship Id="rId14" Type="http://schemas.openxmlformats.org/officeDocument/2006/relationships/hyperlink" Target="https://urait.ru/bcode/5379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2024-05-01T23:42:48+03:00</dcterms:created>
  <dcterms:modified xsi:type="dcterms:W3CDTF">2024-05-01T23:42:48+03:00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