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https://urait.ru/bcode/543288</w:t>
        </w:r>
      </w:hyperlink>
    </w:p>
    <w:p>
      <w:pPr/>
      <w:r>
        <w:rPr>
          <w:i w:val="1"/>
          <w:iCs w:val="1"/>
        </w:rPr>
        <w:t xml:space="preserve">Кареев, Н. И. </w:t>
      </w:r>
      <w:r>
        <w:rPr/>
        <w:t xml:space="preserve">Введение в изучение социологии / Н. И. Кареев. — Москва : Издательство Юрайт, 2024. — 319 с. — (Антология мысли). — ISBN 978-5-534-06643-2.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https://urait.ru/bcode/540922</w:t>
        </w:r>
      </w:hyperlink>
    </w:p>
    <w:p>
      <w:pPr/>
      <w:r>
        <w:rPr>
          <w:i w:val="1"/>
          <w:iCs w:val="1"/>
        </w:rPr>
        <w:t xml:space="preserve">Кареев, Н. И. </w:t>
      </w:r>
      <w:r>
        <w:rPr/>
        <w:t xml:space="preserve">Великая Французская Революция / Н. И. Кареев. — Москва : Издательство Юрайт, 2024. — 387 с. — (Антология мысли). — ISBN 978-5-534-12862-8.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https://urait.ru/bcode/543510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https://urait.ru/bcode/543778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288" TargetMode="External"/><Relationship Id="rId9" Type="http://schemas.openxmlformats.org/officeDocument/2006/relationships/hyperlink" Target="https://urait.ru/bcode/540922" TargetMode="External"/><Relationship Id="rId10" Type="http://schemas.openxmlformats.org/officeDocument/2006/relationships/hyperlink" Target="https://urait.ru/bcode/543510" TargetMode="External"/><Relationship Id="rId11" Type="http://schemas.openxmlformats.org/officeDocument/2006/relationships/hyperlink" Target="https://urait.ru/bcode/543778" TargetMode="External"/><Relationship Id="rId12" Type="http://schemas.openxmlformats.org/officeDocument/2006/relationships/hyperlink" Target="https://urait.ru/bcode/543225" TargetMode="External"/><Relationship Id="rId13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2024-05-19T04:13:17+03:00</dcterms:created>
  <dcterms:modified xsi:type="dcterms:W3CDTF">2024-05-19T04:13:17+03:00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