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Комиссаров, Ю. А. </w:t>
      </w:r>
      <w:r>
        <w:rPr/>
        <w:t xml:space="preserve">Основы гидромеханики и аппараты химической технологии : учебник для среднего профессионального образования / Ю. А. Комиссаров, Л. С. Гордеев, Д. П. Вент. — 2-е изд., перераб. и доп. — Москва : Издательство Юрайт, 2024. — 227 с. — (Профессиональное образование). — ISBN 978-5-534-18778-6.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https://urait.ru/bcode/545524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Основы конструирования и проектирования промышленных аппаратов : учебное пособие для вузов / Ю. А. Комиссаров, Л. С. Гордеев, Д. П. Вент. — 2-е изд., испр. и доп. — Москва : Издательство Юрайт, 2024. — 368 с. — (Высшее образование). — ISBN 978-5-534-05422-4.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электротехники, микроэлектроники и управления : учебное пособие для вузов / Ю. А. Комиссаров, Л. С. Гордеев, Д. П. Вент, Г. И. Бабокин. — 2-е изд., испр. и доп. — Москва : Издательство Юрайт, 2024. — 607 с. — (Высшее образование). — ISBN 978-5-534-12190-2.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электротехники, микроэлектроники и управления : учебное пособие для среднего профессионального образования / Ю. А. Комиссаров, Л. С. Гордеев, Д. П. Вент, Г. И. Бабокин. — 2-е изд., испр. и доп. — Москва : Издательство Юрайт, 2024. — 607 с. — (Профессиональное образование). — ISBN 978-5-534-17340-6.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биотехнологии: ферментационные аппараты : учебное пособие для вузов / А. Ю. Винаров [и др.] ; под редакцией В. А. Быкова. — 2-е изд., перераб. и доп. — Москва : Издательство Юрайт, 2024. — 274 с. — (Высшее образование). — ISBN 978-5-534-10765-4.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биотехнологии: ферментационные аппараты : учебное пособие для среднего профессионального образования / А. Ю. Винаров [и др.] ; под редакцией В. А. Быкова. — 2-е изд., перераб. и доп. — Москва : Издательство Юрайт, 2024. — 274 с. — (Профессиональное образование). — ISBN 978-5-534-14042-2.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https://urait.ru/bcode/544131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1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216 с. — (Высшее образование). — ISBN 978-5-534-09099-4.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https://urait.ru/bcode/539904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2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227 с. — (Высшее образование). — ISBN 978-5-534-09101-4.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https://urait.ru/bcode/540039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3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246 с. — (Высшее образование). — ISBN 978-5-534-09102-1.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https://urait.ru/bcode/540040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4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323 с. — (Высшее образование). — ISBN 978-5-534-09103-8.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https://urait.ru/bcode/540413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24" TargetMode="External"/><Relationship Id="rId8" Type="http://schemas.openxmlformats.org/officeDocument/2006/relationships/hyperlink" Target="https://urait.ru/bcode/539759" TargetMode="External"/><Relationship Id="rId9" Type="http://schemas.openxmlformats.org/officeDocument/2006/relationships/hyperlink" Target="https://urait.ru/bcode/542094" TargetMode="External"/><Relationship Id="rId10" Type="http://schemas.openxmlformats.org/officeDocument/2006/relationships/hyperlink" Target="https://urait.ru/bcode/542097" TargetMode="External"/><Relationship Id="rId11" Type="http://schemas.openxmlformats.org/officeDocument/2006/relationships/hyperlink" Target="https://urait.ru/bcode/539934" TargetMode="External"/><Relationship Id="rId12" Type="http://schemas.openxmlformats.org/officeDocument/2006/relationships/hyperlink" Target="https://urait.ru/bcode/544131" TargetMode="External"/><Relationship Id="rId13" Type="http://schemas.openxmlformats.org/officeDocument/2006/relationships/hyperlink" Target="https://urait.ru/bcode/539904" TargetMode="External"/><Relationship Id="rId14" Type="http://schemas.openxmlformats.org/officeDocument/2006/relationships/hyperlink" Target="https://urait.ru/bcode/540039" TargetMode="External"/><Relationship Id="rId15" Type="http://schemas.openxmlformats.org/officeDocument/2006/relationships/hyperlink" Target="https://urait.ru/bcode/540040" TargetMode="External"/><Relationship Id="rId16" Type="http://schemas.openxmlformats.org/officeDocument/2006/relationships/hyperlink" Target="https://urait.ru/bcode/5404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2024-05-20T01:01:09+03:00</dcterms:created>
  <dcterms:modified xsi:type="dcterms:W3CDTF">2024-05-20T01:01:09+03:00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