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В. Б. </w:t>
      </w:r>
      <w:r>
        <w:rPr/>
        <w:t xml:space="preserve">Компьютерное моделирование логических процессов : учебник для вузов / В. Б. Кудрявцев, Э. Э. Гасанов, А. С. Подколзин. — 2-е изд., перераб. и доп. — Москва : Издательство Юрайт, 2024. — 143 с. — (Высшее образование). — ISBN 978-5-534-15336-1.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https://urait.ru/bcode/488541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Математическая теория баз данных : учебник для вузов / В. Б. Кудрявцев, Э. Э. Гасанов, А. С. Подколзин. — 2-е изд., перераб. и доп. — Москва : Издательство Юрайт, 2024. — 144 с. — (Высшее образование). — ISBN 978-5-534-15337-8.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https://urait.ru/bcode/488542</w:t>
        </w:r>
      </w:hyperlink>
    </w:p>
    <w:p>
      <w:pPr/>
      <w:r>
        <w:rPr>
          <w:i w:val="1"/>
          <w:iCs w:val="1"/>
        </w:rPr>
        <w:t xml:space="preserve">Гасанов, Э. Э. </w:t>
      </w:r>
      <w:r>
        <w:rPr/>
        <w:t xml:space="preserve">Интеллектуальные системы. Теория хранения и поиска информации : учебник для вузов / Э. Э. Гасанов, В. Б. Кудрявцев. — 2-е изд., испр. и доп. — Москва : Издательство Юрайт, 2024. — 271 с. — (Высшее образование). — ISBN 978-5-534-08684-3.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https://urait.ru/bcode/537938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вузов / В. Б. Кудрявцев, Э. Э. Гасанов, А. С. Подколзин. — 2-е изд., испр. и доп. — Москва : Издательство Юрайт, 2024. — 165 с. — (Высшее образование). — ISBN 978-5-534-07779-7.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https://urait.ru/bcode/537945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среднего профессионального образования / В. Б. Кудрявцев, Э. Э. Гасанов, А. С. Подколзин. — 2-е изд., испр. и доп. — Москва : Издательство Юрайт, 2024. — 165 с. — (Профессиональное образование). — ISBN 978-5-534-12968-7.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https://urait.ru/bcode/542810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Распознавание образов : учебное пособие для вузов / В. Б. Кудрявцев, Э. Э. Гасанов, А. С. Подколзин. — 2-е изд. — Москва : Издательство Юрайт, 2024. — 107 с. — (Высшее образование). — ISBN 978-5-534-15338-5.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https://urait.ru/bcode/544689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Э. Э. Гасанов, А. С. Подколзин. — 2-е изд. — Москва : Издательство Юрайт, 2024. — 204 с. — (Высшее образование). — ISBN 978-5-534-15339-2.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8541" TargetMode="External"/><Relationship Id="rId8" Type="http://schemas.openxmlformats.org/officeDocument/2006/relationships/hyperlink" Target="https://urait.ru/bcode/488542" TargetMode="External"/><Relationship Id="rId9" Type="http://schemas.openxmlformats.org/officeDocument/2006/relationships/hyperlink" Target="https://urait.ru/bcode/537938" TargetMode="External"/><Relationship Id="rId10" Type="http://schemas.openxmlformats.org/officeDocument/2006/relationships/hyperlink" Target="https://urait.ru/bcode/537945" TargetMode="External"/><Relationship Id="rId11" Type="http://schemas.openxmlformats.org/officeDocument/2006/relationships/hyperlink" Target="https://urait.ru/bcode/542810" TargetMode="External"/><Relationship Id="rId12" Type="http://schemas.openxmlformats.org/officeDocument/2006/relationships/hyperlink" Target="https://urait.ru/bcode/544689" TargetMode="External"/><Relationship Id="rId13" Type="http://schemas.openxmlformats.org/officeDocument/2006/relationships/hyperlink" Target="https://urait.ru/bcode/544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2024-05-10T07:58:07+03:00</dcterms:created>
  <dcterms:modified xsi:type="dcterms:W3CDTF">2024-05-10T07:58:07+03:00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