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>Баринов, Е. Х. </w:t>
      </w:r>
      <w:r>
        <w:rPr/>
        <w:t xml:space="preserve">Судебно-медицинская экспертиза в гражданском судопроизводстве по медицинским делам : монография / Е. Х. Баринов. — 2-е изд., перераб. и доп. — Москва : Издательство Юрайт, 2024. — 181 с. — (Актуальные монографии). — ISBN 978-5-534-10045-7.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https://urait.ru/bcode/545390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02" TargetMode="External"/><Relationship Id="rId8" Type="http://schemas.openxmlformats.org/officeDocument/2006/relationships/hyperlink" Target="https://urait.ru/bcode/539119" TargetMode="External"/><Relationship Id="rId9" Type="http://schemas.openxmlformats.org/officeDocument/2006/relationships/hyperlink" Target="https://urait.ru/bcode/542160" TargetMode="External"/><Relationship Id="rId10" Type="http://schemas.openxmlformats.org/officeDocument/2006/relationships/hyperlink" Target="https://urait.ru/bcode/541507" TargetMode="External"/><Relationship Id="rId11" Type="http://schemas.openxmlformats.org/officeDocument/2006/relationships/hyperlink" Target="https://urait.ru/bcode/542646" TargetMode="External"/><Relationship Id="rId12" Type="http://schemas.openxmlformats.org/officeDocument/2006/relationships/hyperlink" Target="https://urait.ru/bcode/541522" TargetMode="External"/><Relationship Id="rId13" Type="http://schemas.openxmlformats.org/officeDocument/2006/relationships/hyperlink" Target="https://urait.ru/bcode/545390" TargetMode="External"/><Relationship Id="rId14" Type="http://schemas.openxmlformats.org/officeDocument/2006/relationships/hyperlink" Target="https://urait.ru/bcode/543992" TargetMode="External"/><Relationship Id="rId15" Type="http://schemas.openxmlformats.org/officeDocument/2006/relationships/hyperlink" Target="https://urait.ru/bcode/545391" TargetMode="External"/><Relationship Id="rId16" Type="http://schemas.openxmlformats.org/officeDocument/2006/relationships/hyperlink" Target="https://urait.ru/bcode/5421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2024-05-21T07:29:33+03:00</dcterms:created>
  <dcterms:modified xsi:type="dcterms:W3CDTF">2024-05-21T07:29:33+03:00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